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A30E2" w14:textId="70A58942" w:rsidR="006B0D02" w:rsidRPr="00436784" w:rsidRDefault="006B0D02" w:rsidP="006B0D02">
      <w:pPr>
        <w:pStyle w:val="NoSpacing"/>
        <w:tabs>
          <w:tab w:val="left" w:pos="324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RESOLUTION NO.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06-</w:t>
      </w:r>
      <w:r w:rsidR="003108D5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-202</w:t>
      </w:r>
      <w:r w:rsidR="003108D5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E54A02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64920938" w14:textId="77777777" w:rsidR="006B0D02" w:rsidRDefault="006B0D02" w:rsidP="006B0D0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1788F3F" w14:textId="77777777" w:rsidR="006B0D02" w:rsidRDefault="006B0D02" w:rsidP="006B0D0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RESOLUTION OF PAYSON CITY AUTHORIZING THE CITY TREASURER TO</w:t>
      </w:r>
    </w:p>
    <w:p w14:paraId="191C3EED" w14:textId="77777777" w:rsidR="006B0D02" w:rsidRDefault="006B0D02" w:rsidP="006B0D0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WRITE OFF CERTAIN UNCOLLECTIBLE DEBTS OWED TO PAYSON CITY.</w:t>
      </w:r>
    </w:p>
    <w:p w14:paraId="6BA6D82C" w14:textId="77777777" w:rsidR="006B0D02" w:rsidRDefault="006B0D02" w:rsidP="006B0D0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ABFF429" w14:textId="77777777" w:rsidR="006B0D02" w:rsidRDefault="006B0D02" w:rsidP="006B0D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 xml:space="preserve">, pursuant to the provisions of Title 10, Chapter 6, Section 102 et seq. Utah Code Annotated, 1953 as amended, Payson City, a municipal corporation, and political subdivision of the State of Utah, is authorized to conduct municipal endeavors and govern fiscal procedures for the benefit of Payson City and its inhabitants; and </w:t>
      </w:r>
    </w:p>
    <w:p w14:paraId="3106C38E" w14:textId="77777777" w:rsidR="006B0D02" w:rsidRDefault="006B0D02" w:rsidP="006B0D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88DF66" w14:textId="2E424936" w:rsidR="006B0D02" w:rsidRDefault="006B0D02" w:rsidP="006B0D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WHEREAS,</w:t>
      </w:r>
      <w:r>
        <w:rPr>
          <w:rFonts w:ascii="Times New Roman" w:hAnsi="Times New Roman" w:cs="Times New Roman"/>
          <w:sz w:val="24"/>
          <w:szCs w:val="24"/>
        </w:rPr>
        <w:t xml:space="preserve"> the City Council has reviewed the Open Accounts of 202</w:t>
      </w:r>
      <w:r w:rsidR="003E276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E276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the Payment Arrangements Paid Off 202</w:t>
      </w:r>
      <w:r w:rsidR="003E276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E276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and the Combined Statistical Report 202</w:t>
      </w:r>
      <w:r w:rsidR="003E276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E276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EF2A76" w14:textId="77777777" w:rsidR="006B0D02" w:rsidRDefault="006B0D02" w:rsidP="006B0D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3CEBF9" w14:textId="51F1B050" w:rsidR="006B0D02" w:rsidRDefault="006B0D02" w:rsidP="006B0D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NOW THEREFORE, </w:t>
      </w:r>
      <w:r>
        <w:rPr>
          <w:rFonts w:ascii="Times New Roman" w:hAnsi="Times New Roman" w:cs="Times New Roman"/>
          <w:sz w:val="24"/>
          <w:szCs w:val="24"/>
        </w:rPr>
        <w:t xml:space="preserve">be it resolved by the Payson City Council, Utah, that the City Treasurer is hereby authorized to write off those certain uncollectible debts as listed on Exhibit A Bad Debt to be Written Off Fiscal Year </w:t>
      </w:r>
      <w:r w:rsidR="00B30BD8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>-</w:t>
      </w:r>
      <w:r w:rsidR="00B30BD8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>, which is attached hereto and incorporated herein by reference, and to make the necessary bookkeeping adjustments to reflect the write off.</w:t>
      </w:r>
    </w:p>
    <w:p w14:paraId="02359A16" w14:textId="77777777" w:rsidR="006B0D02" w:rsidRDefault="006B0D02" w:rsidP="006B0D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64DD63" w14:textId="77777777" w:rsidR="006B0D02" w:rsidRDefault="006B0D02" w:rsidP="006B0D02">
      <w:r>
        <w:t>This Resolution shall take effect immediately upon its passage by the Payson City Council adopted in a public meeting.</w:t>
      </w:r>
    </w:p>
    <w:p w14:paraId="018DFCEE" w14:textId="77777777" w:rsidR="006B0D02" w:rsidRDefault="006B0D02" w:rsidP="006B0D02"/>
    <w:p w14:paraId="3F2CF866" w14:textId="71DC1550" w:rsidR="006B0D02" w:rsidRDefault="006B0D02" w:rsidP="006B0D02">
      <w:r w:rsidRPr="00017A7A">
        <w:t xml:space="preserve">Passed </w:t>
      </w:r>
      <w:r>
        <w:t xml:space="preserve">and adopted </w:t>
      </w:r>
      <w:r w:rsidRPr="00017A7A">
        <w:t>by the Payson City Council</w:t>
      </w:r>
      <w:r>
        <w:t xml:space="preserve">, Utah, and effective </w:t>
      </w:r>
      <w:r w:rsidRPr="00017A7A">
        <w:t xml:space="preserve">this </w:t>
      </w:r>
      <w:r w:rsidR="00F27EAB">
        <w:t>18</w:t>
      </w:r>
      <w:r w:rsidR="00E54A02">
        <w:t>th</w:t>
      </w:r>
      <w:r w:rsidR="00A458D5">
        <w:t xml:space="preserve"> </w:t>
      </w:r>
      <w:r>
        <w:t>day of June 202</w:t>
      </w:r>
      <w:r w:rsidR="00F27EAB">
        <w:t>5</w:t>
      </w:r>
      <w:r>
        <w:t>.</w:t>
      </w:r>
    </w:p>
    <w:p w14:paraId="3B4234E7" w14:textId="77777777" w:rsidR="006B0D02" w:rsidRPr="00EB1DED" w:rsidRDefault="006B0D02" w:rsidP="006B0D02">
      <w:pPr>
        <w:tabs>
          <w:tab w:val="left" w:pos="360"/>
          <w:tab w:val="right" w:pos="4320"/>
        </w:tabs>
      </w:pPr>
    </w:p>
    <w:p w14:paraId="75F44AAC" w14:textId="77777777" w:rsidR="006B0D02" w:rsidRPr="00EB1DED" w:rsidRDefault="006B0D02" w:rsidP="006B0D02"/>
    <w:p w14:paraId="37E190A3" w14:textId="77777777" w:rsidR="006B0D02" w:rsidRDefault="006B0D02" w:rsidP="006B0D02"/>
    <w:p w14:paraId="63768345" w14:textId="77777777" w:rsidR="006B0D02" w:rsidRPr="00EB1DED" w:rsidRDefault="006B0D02" w:rsidP="006B0D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496E7E6" w14:textId="77777777" w:rsidR="006B0D02" w:rsidRPr="00EB1DED" w:rsidRDefault="006B0D02" w:rsidP="006B0D02">
      <w:pPr>
        <w:ind w:left="3600" w:firstLine="720"/>
      </w:pPr>
      <w:r>
        <w:t>William R. Wright, Mayor</w:t>
      </w:r>
    </w:p>
    <w:p w14:paraId="3C4B49BB" w14:textId="77777777" w:rsidR="006B0D02" w:rsidRPr="00EB1DED" w:rsidRDefault="006B0D02" w:rsidP="006B0D02"/>
    <w:p w14:paraId="2F586958" w14:textId="77777777" w:rsidR="006B0D02" w:rsidRPr="00EB1DED" w:rsidRDefault="006B0D02" w:rsidP="006B0D02">
      <w:r w:rsidRPr="00EB1DED">
        <w:t>ATTEST:</w:t>
      </w:r>
    </w:p>
    <w:p w14:paraId="6DCE29B6" w14:textId="77777777" w:rsidR="006B0D02" w:rsidRPr="00EB1DED" w:rsidRDefault="006B0D02" w:rsidP="006B0D02"/>
    <w:p w14:paraId="192315AB" w14:textId="77777777" w:rsidR="006B0D02" w:rsidRPr="00EB1DED" w:rsidRDefault="006B0D02" w:rsidP="006B0D02"/>
    <w:p w14:paraId="7202FFFC" w14:textId="77777777" w:rsidR="006B0D02" w:rsidRPr="00EB1DED" w:rsidRDefault="006B0D02" w:rsidP="006B0D02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14:paraId="78234F98" w14:textId="77777777" w:rsidR="006B0D02" w:rsidRDefault="006B0D02" w:rsidP="006B0D02">
      <w:r>
        <w:t xml:space="preserve">Kim E. Holindrake, City </w:t>
      </w:r>
      <w:r w:rsidRPr="00D70741">
        <w:t>Recorder</w:t>
      </w:r>
    </w:p>
    <w:p w14:paraId="7DB16D88" w14:textId="77777777" w:rsidR="006B0D02" w:rsidRDefault="006B0D02" w:rsidP="006B0D02"/>
    <w:p w14:paraId="1AC3E93A" w14:textId="77777777" w:rsidR="006B0D02" w:rsidRDefault="006B0D02" w:rsidP="006B0D02"/>
    <w:p w14:paraId="68D7226C" w14:textId="77777777" w:rsidR="006B0D02" w:rsidRDefault="006B0D02" w:rsidP="006B0D02"/>
    <w:p w14:paraId="20506699" w14:textId="77777777" w:rsidR="002A4803" w:rsidRDefault="002A4803"/>
    <w:sectPr w:rsidR="002A4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02"/>
    <w:rsid w:val="00180B91"/>
    <w:rsid w:val="0019710C"/>
    <w:rsid w:val="002A4803"/>
    <w:rsid w:val="003108D5"/>
    <w:rsid w:val="003E2763"/>
    <w:rsid w:val="006653F5"/>
    <w:rsid w:val="006B0D02"/>
    <w:rsid w:val="00911003"/>
    <w:rsid w:val="00A458D5"/>
    <w:rsid w:val="00B30BD8"/>
    <w:rsid w:val="00E446AE"/>
    <w:rsid w:val="00E54A02"/>
    <w:rsid w:val="00F2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1BC80"/>
  <w15:chartTrackingRefBased/>
  <w15:docId w15:val="{8BFCBA45-282F-4AC1-A911-E03DED25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0D02"/>
    <w:pPr>
      <w:spacing w:after="0" w:line="240" w:lineRule="auto"/>
    </w:pPr>
    <w:rPr>
      <w:rFonts w:eastAsiaTheme="minorEastAsia"/>
    </w:rPr>
  </w:style>
  <w:style w:type="paragraph" w:styleId="Revision">
    <w:name w:val="Revision"/>
    <w:hidden/>
    <w:uiPriority w:val="99"/>
    <w:semiHidden/>
    <w:rsid w:val="00911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8</cp:revision>
  <dcterms:created xsi:type="dcterms:W3CDTF">2024-05-21T13:29:00Z</dcterms:created>
  <dcterms:modified xsi:type="dcterms:W3CDTF">2025-06-11T12:44:00Z</dcterms:modified>
</cp:coreProperties>
</file>